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xml:space="preserve">. These methods include negative frequency dependency method, sensitivity measurement in the mutual </w:t>
      </w:r>
      <w:proofErr w:type="spellStart"/>
      <w:r w:rsidR="0051418D">
        <w:rPr>
          <w:rFonts w:ascii="Times New Roman" w:hAnsi="Times New Roman" w:cs="Times New Roman"/>
          <w:sz w:val="24"/>
          <w:szCs w:val="24"/>
        </w:rPr>
        <w:t>invasibility</w:t>
      </w:r>
      <w:proofErr w:type="spellEnd"/>
      <w:r w:rsidR="0051418D">
        <w:rPr>
          <w:rFonts w:ascii="Times New Roman" w:hAnsi="Times New Roman" w:cs="Times New Roman"/>
          <w:sz w:val="24"/>
          <w:szCs w:val="24"/>
        </w:rPr>
        <w:t xml:space="preserve">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12CD9A8F"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7777777"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 – that ultimately determine whether species maintain positive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 xml:space="preserve">inequality provides a general framework for predicting species </w:t>
      </w:r>
      <w:commentRangeStart w:id="1"/>
      <w:commentRangeStart w:id="2"/>
      <w:r>
        <w:rPr>
          <w:rFonts w:ascii="Times New Roman" w:hAnsi="Times New Roman" w:cs="Times New Roman"/>
          <w:sz w:val="24"/>
          <w:szCs w:val="24"/>
        </w:rPr>
        <w:t>coexistence</w:t>
      </w:r>
      <w:commentRangeEnd w:id="1"/>
      <w:r>
        <w:rPr>
          <w:rStyle w:val="CommentReference"/>
        </w:rPr>
        <w:commentReference w:id="1"/>
      </w:r>
      <w:commentRangeEnd w:id="2"/>
      <w:r w:rsidR="00781257">
        <w:rPr>
          <w:rStyle w:val="CommentReference"/>
        </w:rPr>
        <w:commentReference w:id="2"/>
      </w:r>
      <w:r w:rsidRPr="00DE4F2C">
        <w:rPr>
          <w:rFonts w:ascii="Times New Roman" w:hAnsi="Times New Roman" w:cs="Times New Roman"/>
          <w:sz w:val="24"/>
          <w:szCs w:val="24"/>
        </w:rPr>
        <w:t>.</w:t>
      </w:r>
    </w:p>
    <w:p w14:paraId="71741E73" w14:textId="2632024E" w:rsidR="00DC1C4F" w:rsidRPr="00CA338A"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0B5960">
        <w:rPr>
          <w:rFonts w:ascii="Times New Roman" w:hAnsi="Times New Roman" w:cs="Times New Roman"/>
          <w:sz w:val="24"/>
          <w:szCs w:val="24"/>
        </w:rPr>
        <w:fldChar w:fldCharType="separate"/>
      </w:r>
      <w:r w:rsidRPr="000B5960">
        <w:rPr>
          <w:rFonts w:ascii="Times New Roman" w:hAnsi="Times New Roman" w:cs="Times New Roman"/>
          <w:sz w:val="24"/>
          <w:szCs w:val="24"/>
        </w:rPr>
        <w:fldChar w:fldCharType="end"/>
      </w:r>
      <w:r>
        <w:rPr>
          <w:rFonts w:ascii="Times New Roman" w:hAnsi="Times New Roman" w:cs="Times New Roman"/>
          <w:sz w:val="24"/>
          <w:szCs w:val="24"/>
        </w:rPr>
        <w:t>, much attention in ecology has turned towards the empirical measurement of niche and relative fitness differences.</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But as the new theory has caught the attention of empiricists, there has been a rapid proliferation in the variety of ways ND and RFD are measured, and the models they are applied to in order to predict </w:t>
      </w:r>
      <w:proofErr w:type="gramStart"/>
      <w:r>
        <w:rPr>
          <w:rFonts w:ascii="Times New Roman" w:hAnsi="Times New Roman" w:cs="Times New Roman"/>
          <w:sz w:val="24"/>
          <w:szCs w:val="24"/>
        </w:rPr>
        <w:t>whether or not</w:t>
      </w:r>
      <w:proofErr w:type="gramEnd"/>
      <w:r>
        <w:rPr>
          <w:rFonts w:ascii="Times New Roman" w:hAnsi="Times New Roman" w:cs="Times New Roman"/>
          <w:sz w:val="24"/>
          <w:szCs w:val="24"/>
        </w:rPr>
        <w:t xml:space="preserve"> species will coexist. For example, some ecologists have quantified ND and RFD by using mutual-</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to quantify sensitivity to </w:t>
      </w:r>
      <w:commentRangeStart w:id="3"/>
      <w:r>
        <w:rPr>
          <w:rFonts w:ascii="Times New Roman" w:hAnsi="Times New Roman" w:cs="Times New Roman"/>
          <w:sz w:val="24"/>
          <w:szCs w:val="24"/>
        </w:rPr>
        <w:t>competition</w:t>
      </w:r>
      <w:commentRangeEnd w:id="3"/>
      <w:r>
        <w:rPr>
          <w:rStyle w:val="CommentReference"/>
        </w:rPr>
        <w:commentReference w:id="3"/>
      </w:r>
      <w:r>
        <w:rPr>
          <w:rFonts w:ascii="Times New Roman" w:hAnsi="Times New Roman" w:cs="Times New Roman"/>
          <w:sz w:val="24"/>
          <w:szCs w:val="24"/>
        </w:rPr>
        <w:t xml:space="preserve"> among species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which is then decomposed into a niche difference among two species, and a measure of the competitive hierarchy caused by fitness differences </w:t>
      </w:r>
      <w:r>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This approach has been mostly applied in experiments using fast-growing organisms like algae in aquatic mesocosms where </w:t>
      </w:r>
      <w:r>
        <w:rPr>
          <w:rFonts w:ascii="Times New Roman" w:hAnsi="Times New Roman" w:cs="Times New Roman"/>
          <w:sz w:val="24"/>
          <w:szCs w:val="24"/>
        </w:rPr>
        <w:lastRenderedPageBreak/>
        <w:t xml:space="preserve">steady-state cultures are 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w:t>
      </w:r>
      <w:r w:rsidRPr="00CA338A">
        <w:rPr>
          <w:rFonts w:ascii="Times New Roman" w:hAnsi="Times New Roman" w:cs="Times New Roman"/>
          <w:sz w:val="24"/>
          <w:szCs w:val="24"/>
        </w:rPr>
        <w:t xml:space="preserve">taken by terrestrial ecologists who have been able to manipulate the frequency of a species populations represented in a community of plants </w:t>
      </w:r>
      <w:r w:rsidRPr="00CA338A">
        <w:rPr>
          <w:rFonts w:ascii="Times New Roman" w:hAnsi="Times New Roman" w:cs="Times New Roman"/>
          <w:sz w:val="24"/>
          <w:szCs w:val="24"/>
        </w:rPr>
        <w:fldChar w:fldCharType="begin"/>
      </w:r>
      <w:r w:rsidRPr="00CA338A">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Pr="00CA338A">
        <w:rPr>
          <w:rFonts w:ascii="Times New Roman" w:hAnsi="Times New Roman" w:cs="Times New Roman"/>
          <w:sz w:val="24"/>
          <w:szCs w:val="24"/>
        </w:rPr>
        <w:fldChar w:fldCharType="separate"/>
      </w:r>
      <w:r w:rsidRPr="00CA338A">
        <w:rPr>
          <w:rFonts w:ascii="Times New Roman" w:hAnsi="Times New Roman" w:cs="Times New Roman"/>
          <w:noProof/>
          <w:sz w:val="24"/>
          <w:szCs w:val="24"/>
        </w:rPr>
        <w:t>(Levine and HilleRisLambers 2009)</w:t>
      </w:r>
      <w:r w:rsidRPr="00CA338A">
        <w:rPr>
          <w:rFonts w:ascii="Times New Roman" w:hAnsi="Times New Roman" w:cs="Times New Roman"/>
          <w:sz w:val="24"/>
          <w:szCs w:val="24"/>
        </w:rPr>
        <w:fldChar w:fldCharType="end"/>
      </w:r>
      <w:r w:rsidRPr="00CA338A">
        <w:rPr>
          <w:rFonts w:ascii="Times New Roman" w:hAnsi="Times New Roman" w:cs="Times New Roman"/>
          <w:sz w:val="24"/>
          <w:szCs w:val="24"/>
        </w:rPr>
        <w:t xml:space="preserve">. Other empirical methods include fitting different growth models, including the Lotka-Volterra model, MacArthur’s consumer model or Tilman’s consumer-resource model, to empirical data to estimate ND and RFD. </w:t>
      </w:r>
    </w:p>
    <w:p w14:paraId="0EC11F49" w14:textId="77777777" w:rsidR="00DC1C4F" w:rsidRDefault="00DC1C4F" w:rsidP="00DC1C4F">
      <w:pPr>
        <w:pStyle w:val="Normal1"/>
        <w:spacing w:line="360" w:lineRule="auto"/>
        <w:ind w:firstLine="450"/>
        <w:rPr>
          <w:rFonts w:ascii="Times New Roman" w:hAnsi="Times New Roman" w:cs="Times New Roman"/>
          <w:sz w:val="24"/>
          <w:szCs w:val="24"/>
        </w:rPr>
      </w:pPr>
      <w:r w:rsidRPr="00CA338A">
        <w:rPr>
          <w:rFonts w:ascii="Times New Roman" w:hAnsi="Times New Roman" w:cs="Times New Roman"/>
          <w:sz w:val="24"/>
          <w:szCs w:val="24"/>
        </w:rPr>
        <w:t>As the number of different approaches to measuring ND and RFD have proliferated, it has become clear to us that ecologists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different methods</w:t>
      </w:r>
      <w:r>
        <w:rPr>
          <w:rFonts w:ascii="Times New Roman" w:hAnsi="Times New Roman" w:cs="Times New Roman"/>
          <w:sz w:val="24"/>
          <w:szCs w:val="24"/>
        </w:rPr>
        <w:t xml:space="preserve"> that have been used to measure ND and RFD, and to compare how each method makes predictions regarding species coexistence. We focus on fluctuation independent mechanisms of coexistence, because these are the mechanisms that have received the most attention thus far. </w:t>
      </w:r>
      <w:r w:rsidRPr="00226F29">
        <w:rPr>
          <w:rFonts w:ascii="Times New Roman" w:hAnsi="Times New Roman" w:cs="Times New Roman"/>
          <w:sz w:val="24"/>
          <w:szCs w:val="24"/>
        </w:rPr>
        <w: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t>
      </w:r>
    </w:p>
    <w:p w14:paraId="6479B3E7" w14:textId="5BD3344B" w:rsidR="003C339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We begin our paper in Part 1 by describing five commonly used empirical methods, going through both the theoretical background of the method, as well we the measurements typically used to quantify ND and RFD.</w:t>
      </w:r>
      <w:r w:rsidR="003C339C">
        <w:rPr>
          <w:rFonts w:ascii="Times New Roman" w:hAnsi="Times New Roman" w:cs="Times New Roman"/>
          <w:sz w:val="24"/>
          <w:szCs w:val="24"/>
        </w:rPr>
        <w:t xml:space="preserve"> Note that because Chesson defines ND and RFD in terms of the intra- and inter-specific competition coefficients, we attempt to describe how the measurements of each method can be used to calculate intra- and inter-specific competition coefficients and then ND and RFD. </w:t>
      </w:r>
    </w:p>
    <w:p w14:paraId="21D9F097" w14:textId="7FC9316A" w:rsidR="00DC1C4F" w:rsidRPr="0087540E" w:rsidRDefault="003C339C"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We end the Part 1 by </w:t>
      </w:r>
      <w:r w:rsidR="00DC1C4F">
        <w:rPr>
          <w:rFonts w:ascii="Times New Roman" w:hAnsi="Times New Roman" w:cs="Times New Roman"/>
          <w:sz w:val="24"/>
          <w:szCs w:val="24"/>
        </w:rPr>
        <w:t>compar</w:t>
      </w:r>
      <w:r>
        <w:rPr>
          <w:rFonts w:ascii="Times New Roman" w:hAnsi="Times New Roman" w:cs="Times New Roman"/>
          <w:sz w:val="24"/>
          <w:szCs w:val="24"/>
        </w:rPr>
        <w:t>ing</w:t>
      </w:r>
      <w:r w:rsidR="00DC1C4F">
        <w:rPr>
          <w:rFonts w:ascii="Times New Roman" w:hAnsi="Times New Roman" w:cs="Times New Roman"/>
          <w:sz w:val="24"/>
          <w:szCs w:val="24"/>
        </w:rPr>
        <w:t xml:space="preserve"> the</w:t>
      </w:r>
      <w:r>
        <w:rPr>
          <w:rFonts w:ascii="Times New Roman" w:hAnsi="Times New Roman" w:cs="Times New Roman"/>
          <w:sz w:val="24"/>
          <w:szCs w:val="24"/>
        </w:rPr>
        <w:t>se</w:t>
      </w:r>
      <w:r w:rsidR="00DC1C4F">
        <w:rPr>
          <w:rFonts w:ascii="Times New Roman" w:hAnsi="Times New Roman" w:cs="Times New Roman"/>
          <w:sz w:val="24"/>
          <w:szCs w:val="24"/>
        </w:rPr>
        <w:t xml:space="preserve"> five methods. </w:t>
      </w:r>
      <w:r>
        <w:rPr>
          <w:rFonts w:ascii="Times New Roman" w:hAnsi="Times New Roman" w:cs="Times New Roman"/>
          <w:sz w:val="24"/>
          <w:szCs w:val="24"/>
        </w:rPr>
        <w:t>In Part 2, w</w:t>
      </w:r>
      <w:r w:rsidR="00DC1C4F">
        <w:rPr>
          <w:rFonts w:ascii="Times New Roman" w:hAnsi="Times New Roman" w:cs="Times New Roman"/>
          <w:sz w:val="24"/>
          <w:szCs w:val="24"/>
        </w:rPr>
        <w:t xml:space="preserve">e summarize when, why, and how each method should be used, and provide the equivalent of a decision-tree that will help </w:t>
      </w:r>
      <w:r w:rsidR="00DC1C4F">
        <w:rPr>
          <w:rFonts w:ascii="Times New Roman" w:hAnsi="Times New Roman" w:cs="Times New Roman"/>
          <w:sz w:val="24"/>
          <w:szCs w:val="24"/>
        </w:rPr>
        <w:lastRenderedPageBreak/>
        <w:t>empiricists understand the consequences of their decisions when performing experiments to measure ND and RFD. In the final section of the paper, Part 3, we provide some warnings to empiricists that will help prevent future confusion and 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84EE408" w14:textId="77777777"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 xml:space="preserve">the concept of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s when rare, which requires that species limit their own per capita population growth more than they limit the per capita population growth of their competitor. 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proofErr w:type="spellEnd"/>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p>
    <w:p w14:paraId="258EC04E" w14:textId="77777777"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proofErr w:type="spellStart"/>
      <w:r>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proofErr w:type="spellStart"/>
      <w:r w:rsidRPr="00B76E7F">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w:t>
      </w:r>
      <w:proofErr w:type="spellStart"/>
      <w:r w:rsidRPr="00B76E7F">
        <w:rPr>
          <w:rFonts w:ascii="Times New Roman" w:hAnsi="Times New Roman" w:cs="Times New Roman"/>
          <w:sz w:val="24"/>
          <w:szCs w:val="24"/>
        </w:rPr>
        <w:t>invasibility</w:t>
      </w:r>
      <w:proofErr w:type="spellEnd"/>
      <w:r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using </w:t>
      </w:r>
      <w:r w:rsidRPr="00B76E7F">
        <w:rPr>
          <w:rFonts w:ascii="Times New Roman" w:hAnsi="Times New Roman" w:cs="Times New Roman"/>
          <w:sz w:val="24"/>
          <w:szCs w:val="24"/>
        </w:rPr>
        <w:t>the following inequality.</w:t>
      </w:r>
    </w:p>
    <w:p w14:paraId="7074290E" w14:textId="77777777"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13126A7A"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lastRenderedPageBreak/>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proofErr w:type="spellStart"/>
      <w:r w:rsidR="00E7259D">
        <w:rPr>
          <w:rFonts w:ascii="Times New Roman" w:hAnsi="Times New Roman" w:cs="Times New Roman"/>
          <w:sz w:val="24"/>
          <w:szCs w:val="24"/>
        </w:rPr>
        <w:t>sho</w:t>
      </w:r>
      <w:proofErr w:type="spellEnd"/>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how an experime</w:t>
      </w:r>
      <w:r w:rsidR="00942E98">
        <w:rPr>
          <w:rFonts w:ascii="Times New Roman" w:hAnsi="Times New Roman" w:cs="Times New Roman"/>
          <w:sz w:val="24"/>
          <w:szCs w:val="24"/>
        </w:rPr>
        <w:t xml:space="preserve">nt can be done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 xml:space="preserve">Finally, we conclude this part by comparing </w:t>
      </w:r>
      <w:proofErr w:type="gramStart"/>
      <w:r w:rsidR="00942E98">
        <w:rPr>
          <w:rFonts w:ascii="Times New Roman" w:hAnsi="Times New Roman" w:cs="Times New Roman"/>
          <w:sz w:val="24"/>
          <w:szCs w:val="24"/>
        </w:rPr>
        <w:t>these method</w:t>
      </w:r>
      <w:proofErr w:type="gramEnd"/>
      <w:r w:rsidR="00942E98">
        <w:rPr>
          <w:rFonts w:ascii="Times New Roman" w:hAnsi="Times New Roman" w:cs="Times New Roman"/>
          <w:sz w:val="24"/>
          <w:szCs w:val="24"/>
        </w:rPr>
        <w:t xml:space="preserve"> in terms of whether these method yield qualitatively 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52896AE"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negative frequency dependence </w:t>
      </w:r>
      <w:r w:rsidR="00992ECB">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w:t>
      </w:r>
      <w:r w:rsidRPr="00676AE7">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Thus, negative frequency dependence is a measure of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key assumption of the negative frequency dependence method is that a community must be saturated with respect to density or biomass, such that 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(Figure 3)</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growth advantage 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w:t>
      </w:r>
      <w:proofErr w:type="gramStart"/>
      <w:r w:rsidR="00992ECB">
        <w:rPr>
          <w:rFonts w:ascii="Times New Roman" w:hAnsi="Times New Roman" w:cs="Times New Roman"/>
          <w:sz w:val="24"/>
          <w:szCs w:val="24"/>
        </w:rPr>
        <w:t xml:space="preserve">positive </w:t>
      </w:r>
      <w:r w:rsidR="00257A11">
        <w:rPr>
          <w:rFonts w:ascii="Times New Roman" w:hAnsi="Times New Roman" w:cs="Times New Roman"/>
          <w:sz w:val="24"/>
          <w:szCs w:val="24"/>
        </w:rPr>
        <w:t>growth</w:t>
      </w:r>
      <w:proofErr w:type="gramEnd"/>
      <w:r w:rsidR="00257A11">
        <w:rPr>
          <w:rFonts w:ascii="Times New Roman" w:hAnsi="Times New Roman" w:cs="Times New Roman"/>
          <w:sz w:val="24"/>
          <w:szCs w:val="24"/>
        </w:rPr>
        <w:t xml:space="preserve">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proofErr w:type="gramStart"/>
      <w:r w:rsidR="00AA2993">
        <w:rPr>
          <w:rFonts w:ascii="Times New Roman" w:hAnsi="Times New Roman" w:cs="Times New Roman"/>
          <w:sz w:val="24"/>
          <w:szCs w:val="24"/>
        </w:rPr>
        <w:t>As long as</w:t>
      </w:r>
      <w:proofErr w:type="gramEnd"/>
      <w:r w:rsidR="00AA2993">
        <w:rPr>
          <w:rFonts w:ascii="Times New Roman" w:hAnsi="Times New Roman" w:cs="Times New Roman"/>
          <w:sz w:val="24"/>
          <w:szCs w:val="24"/>
        </w:rPr>
        <w:t xml:space="preserve">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w:t>
      </w:r>
      <w:proofErr w:type="spellStart"/>
      <w:r w:rsidR="00AA2993">
        <w:rPr>
          <w:rFonts w:ascii="Times New Roman" w:hAnsi="Times New Roman" w:cs="Times New Roman"/>
          <w:sz w:val="24"/>
          <w:szCs w:val="24"/>
        </w:rPr>
        <w:t>invasible</w:t>
      </w:r>
      <w:proofErr w:type="spellEnd"/>
      <w:r w:rsidR="00AA2993">
        <w:rPr>
          <w:rFonts w:ascii="Times New Roman" w:hAnsi="Times New Roman" w:cs="Times New Roman"/>
          <w:sz w:val="24"/>
          <w:szCs w:val="24"/>
        </w:rPr>
        <w:t xml:space="preserv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3CA31A15"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dependency can be constructed by observational data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14C5859B"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proofErr w:type="spellStart"/>
      <w:r w:rsidR="00DC5134" w:rsidRPr="00DC5134">
        <w:rPr>
          <w:rFonts w:ascii="Times New Roman" w:hAnsi="Times New Roman" w:cs="Times New Roman"/>
          <w:i/>
          <w:sz w:val="24"/>
          <w:szCs w:val="24"/>
        </w:rPr>
        <w:t>i</w:t>
      </w:r>
      <w:proofErr w:type="spellEnd"/>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5D6DE6"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w:t>
      </w:r>
      <w:r w:rsidR="00992ECB" w:rsidRPr="00B0403D">
        <w:rPr>
          <w:rFonts w:ascii="Times New Roman" w:hAnsi="Times New Roman" w:cs="Times New Roman"/>
          <w:sz w:val="24"/>
          <w:szCs w:val="24"/>
        </w:rPr>
        <w:lastRenderedPageBreak/>
        <w:t xml:space="preserve">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21EA4B89"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The slope of NFD thus </w:t>
      </w:r>
      <w:r w:rsidR="00992ECB" w:rsidRPr="00B0403D">
        <w:rPr>
          <w:rFonts w:ascii="Times New Roman" w:hAnsi="Times New Roman" w:cs="Times New Roman"/>
          <w:sz w:val="24"/>
          <w:szCs w:val="24"/>
        </w:rPr>
        <w:t xml:space="preserve">should not be directly used to calculate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w:t>
      </w:r>
      <w:proofErr w:type="gramStart"/>
      <w:r w:rsidR="003C4513">
        <w:rPr>
          <w:rFonts w:ascii="Times New Roman" w:hAnsi="Times New Roman" w:cs="Times New Roman"/>
          <w:sz w:val="24"/>
          <w:szCs w:val="24"/>
        </w:rPr>
        <w:t>occur in reality, the</w:t>
      </w:r>
      <w:proofErr w:type="gramEnd"/>
      <w:r w:rsidR="003C4513">
        <w:rPr>
          <w:rFonts w:ascii="Times New Roman" w:hAnsi="Times New Roman" w:cs="Times New Roman"/>
          <w:sz w:val="24"/>
          <w:szCs w:val="24"/>
        </w:rPr>
        <w:t xml:space="preserv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w:t>
      </w:r>
      <w:r w:rsidR="00B4642D">
        <w:rPr>
          <w:rFonts w:ascii="Times New Roman" w:hAnsi="Times New Roman" w:cs="Times New Roman"/>
          <w:sz w:val="24"/>
          <w:szCs w:val="24"/>
          <w:lang w:eastAsia="zh-TW"/>
        </w:rPr>
        <w:lastRenderedPageBreak/>
        <w:t xml:space="preserve">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71F678B"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numerical simulation of a well-known two species consumer-resource model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proofErr w:type="gramStart"/>
      <w:r w:rsidR="005546E3">
        <w:rPr>
          <w:rFonts w:ascii="Times New Roman" w:hAnsi="Times New Roman" w:cs="Times New Roman"/>
          <w:sz w:val="24"/>
          <w:szCs w:val="24"/>
        </w:rPr>
        <w:t>all of</w:t>
      </w:r>
      <w:proofErr w:type="gramEnd"/>
      <w:r w:rsidR="005546E3">
        <w:rPr>
          <w:rFonts w:ascii="Times New Roman" w:hAnsi="Times New Roman" w:cs="Times New Roman"/>
          <w:sz w:val="24"/>
          <w:szCs w:val="24"/>
        </w:rPr>
        <w:t xml:space="preserve">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1DE83302"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w:t>
      </w:r>
    </w:p>
    <w:p w14:paraId="7009E78C" w14:textId="20F552FE" w:rsidR="00AA1D9C" w:rsidRPr="00AA1D9C" w:rsidRDefault="005D6DE6"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D632BDB"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The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 xml:space="preserve">per </w:t>
      </w:r>
      <w:r w:rsidR="00794E37" w:rsidRPr="009F29C6">
        <w:rPr>
          <w:rFonts w:ascii="Times New Roman" w:hAnsi="Times New Roman" w:cs="Times New Roman"/>
          <w:i/>
          <w:sz w:val="24"/>
          <w:szCs w:val="24"/>
        </w:rPr>
        <w:lastRenderedPageBreak/>
        <w:t>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w:t>
      </w:r>
      <w:proofErr w:type="spellStart"/>
      <w:r w:rsidR="005349B2" w:rsidRPr="00B0403D">
        <w:rPr>
          <w:rFonts w:ascii="Times New Roman" w:hAnsi="Times New Roman" w:cs="Times New Roman"/>
          <w:sz w:val="24"/>
          <w:szCs w:val="24"/>
        </w:rPr>
        <w:t>invasibility</w:t>
      </w:r>
      <w:proofErr w:type="spellEnd"/>
      <w:r w:rsidR="005349B2" w:rsidRPr="00B0403D">
        <w:rPr>
          <w:rFonts w:ascii="Times New Roman" w:hAnsi="Times New Roman" w:cs="Times New Roman"/>
          <w:sz w:val="24"/>
          <w:szCs w:val="24"/>
        </w:rPr>
        <w:t xml:space="preserve">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proofErr w:type="spellStart"/>
      <w:r w:rsidR="005349B2" w:rsidRPr="009F29C6">
        <w:rPr>
          <w:rFonts w:ascii="Times New Roman" w:hAnsi="Times New Roman" w:cs="Times New Roman"/>
          <w:i/>
          <w:sz w:val="24"/>
          <w:szCs w:val="24"/>
        </w:rPr>
        <w:t>i</w:t>
      </w:r>
      <w:proofErr w:type="spellEnd"/>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proofErr w:type="spellStart"/>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proofErr w:type="spellEnd"/>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43844AAF"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s 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w:t>
      </w:r>
      <w:proofErr w:type="gramStart"/>
      <w:r w:rsidR="00F04515">
        <w:rPr>
          <w:rFonts w:ascii="Times New Roman" w:hAnsi="Times New Roman" w:cs="Times New Roman"/>
          <w:sz w:val="24"/>
          <w:szCs w:val="24"/>
        </w:rPr>
        <w:t>it</w:t>
      </w:r>
      <w:proofErr w:type="gramEnd"/>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19E33ECA"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that</w:t>
      </w:r>
      <w:r>
        <w:rPr>
          <w:rFonts w:ascii="Times New Roman" w:hAnsi="Times New Roman" w:cs="Times New Roman"/>
          <w:sz w:val="24"/>
          <w:szCs w:val="24"/>
        </w:rPr>
        <w:t xml:space="preserve"> evaluate</w:t>
      </w:r>
      <w:r w:rsidR="0037083C">
        <w:rPr>
          <w:rFonts w:ascii="Times New Roman" w:hAnsi="Times New Roman" w:cs="Times New Roman"/>
          <w:sz w:val="24"/>
          <w:szCs w:val="24"/>
        </w:rPr>
        <w:t>s</w:t>
      </w:r>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lastRenderedPageBreak/>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relative to the 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077E740F" w14:textId="77777777" w:rsidR="00F16868" w:rsidRDefault="0037083C"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Pr>
          <w:rFonts w:ascii="Times New Roman" w:hAnsi="Times New Roman" w:cs="Times New Roman"/>
          <w:sz w:val="24"/>
          <w:szCs w:val="24"/>
        </w:rPr>
        <w:tab/>
        <w:t>(5)</w:t>
      </w:r>
    </w:p>
    <w:p w14:paraId="757D9E31" w14:textId="221A3E01"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2C65122" w14:textId="4735F05A"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w:t>
      </w:r>
      <w:proofErr w:type="gramStart"/>
      <w:r w:rsidR="00F16868">
        <w:rPr>
          <w:rFonts w:ascii="Times New Roman" w:hAnsi="Times New Roman" w:cs="Times New Roman"/>
          <w:sz w:val="24"/>
          <w:szCs w:val="24"/>
        </w:rPr>
        <w:t xml:space="preserve">actually </w:t>
      </w:r>
      <w:r w:rsidR="000F056C">
        <w:rPr>
          <w:rFonts w:ascii="Times New Roman" w:hAnsi="Times New Roman" w:cs="Times New Roman"/>
          <w:sz w:val="24"/>
          <w:szCs w:val="24"/>
        </w:rPr>
        <w:t>describes</w:t>
      </w:r>
      <w:proofErr w:type="gramEnd"/>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0F056C">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5D6DE6"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77777777"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According to Chesson (1990), </w:t>
      </w:r>
      <w:r w:rsidRPr="00B0403D">
        <w:rPr>
          <w:rFonts w:ascii="Times New Roman" w:hAnsi="Times New Roman" w:cs="Times New Roman"/>
          <w:sz w:val="24"/>
          <w:szCs w:val="24"/>
        </w:rPr>
        <w:lastRenderedPageBreak/>
        <w:t>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A2065E"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(7)</w:t>
      </w:r>
    </w:p>
    <w:p w14:paraId="5133F87A" w14:textId="77777777" w:rsidR="00A2065E" w:rsidRPr="00B0403D" w:rsidRDefault="00A2065E"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(8)</w:t>
      </w:r>
    </w:p>
    <w:p w14:paraId="16CE72B3" w14:textId="3B46DBB8"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using small organisms that are relatively easy to manipulate, like green algae </w:t>
      </w:r>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w:t>
      </w:r>
      <w:proofErr w:type="gramStart"/>
      <w:r w:rsidR="00802B66">
        <w:rPr>
          <w:rFonts w:ascii="Times New Roman" w:hAnsi="Times New Roman" w:cs="Times New Roman"/>
          <w:sz w:val="24"/>
          <w:szCs w:val="24"/>
          <w:lang w:eastAsia="zh-TW"/>
        </w:rPr>
        <w:t>similar to</w:t>
      </w:r>
      <w:proofErr w:type="gramEnd"/>
      <w:r w:rsidR="00802B66">
        <w:rPr>
          <w:rFonts w:ascii="Times New Roman" w:hAnsi="Times New Roman" w:cs="Times New Roman"/>
          <w:sz w:val="24"/>
          <w:szCs w:val="24"/>
          <w:lang w:eastAsia="zh-TW"/>
        </w:rPr>
        <w:t xml:space="preserve">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to calculate ND 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xml:space="preserve">. Second, in practice, mutual </w:t>
      </w:r>
      <w:proofErr w:type="spellStart"/>
      <w:r w:rsidR="00802B66">
        <w:rPr>
          <w:rFonts w:ascii="Times New Roman" w:hAnsi="Times New Roman" w:cs="Times New Roman"/>
          <w:sz w:val="24"/>
          <w:szCs w:val="24"/>
        </w:rPr>
        <w:t>invasibility</w:t>
      </w:r>
      <w:proofErr w:type="spellEnd"/>
      <w:r w:rsidR="00802B66">
        <w:rPr>
          <w:rFonts w:ascii="Times New Roman" w:hAnsi="Times New Roman" w:cs="Times New Roman"/>
          <w:sz w:val="24"/>
          <w:szCs w:val="24"/>
        </w:rPr>
        <w:t xml:space="preserve">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4C6F8A"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4C6F8A"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ab/>
        <w:t>(</w:t>
      </w:r>
      <w:r w:rsidR="004B51FF">
        <w:rPr>
          <w:rFonts w:ascii="Times New Roman" w:hAnsi="Times New Roman" w:cs="Times New Roman"/>
          <w:sz w:val="24"/>
          <w:szCs w:val="24"/>
        </w:rPr>
        <w:t>10</w:t>
      </w:r>
      <w:r>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5D6DE6"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5D6DE6"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2954136A"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Through </w:t>
      </w:r>
      <w:r w:rsidRPr="00B0403D">
        <w:rPr>
          <w:rFonts w:ascii="Times New Roman" w:hAnsi="Times New Roman" w:cs="Times New Roman"/>
          <w:sz w:val="24"/>
          <w:szCs w:val="24"/>
        </w:rPr>
        <w:lastRenderedPageBreak/>
        <w:t>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70A65836"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r w:rsidR="003802C9">
        <w:rPr>
          <w:rFonts w:ascii="Times New Roman" w:hAnsi="Times New Roman"/>
          <w:sz w:val="24"/>
        </w:rPr>
        <w:t xml:space="preserve"> to the focal 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of these resources.</w:t>
      </w:r>
      <w:r w:rsidR="003802C9">
        <w:rPr>
          <w:rFonts w:ascii="Times New Roman" w:hAnsi="Times New Roman"/>
          <w:sz w:val="24"/>
        </w:rPr>
        <w:t xml:space="preserve"> However, given that it is highly unlikely to know all the required resource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Specifically, </w:t>
      </w:r>
      <w:r w:rsidR="004049BD">
        <w:rPr>
          <w:rFonts w:ascii="Times New Roman" w:hAnsi="Times New Roman"/>
          <w:sz w:val="24"/>
        </w:rPr>
        <w:t xml:space="preserve">feeding experiments that </w:t>
      </w:r>
      <w:r w:rsidR="00A2051A">
        <w:rPr>
          <w:rFonts w:ascii="Times New Roman" w:hAnsi="Times New Roman"/>
          <w:sz w:val="24"/>
        </w:rPr>
        <w:t>cultivat</w:t>
      </w:r>
      <w:r w:rsidR="004049BD">
        <w:rPr>
          <w:rFonts w:ascii="Times New Roman" w:hAnsi="Times New Roman"/>
          <w:sz w:val="24"/>
        </w:rPr>
        <w:t>es</w:t>
      </w:r>
      <w:r w:rsidR="00A2051A">
        <w:rPr>
          <w:rFonts w:ascii="Times New Roman" w:hAnsi="Times New Roman"/>
          <w:sz w:val="24"/>
        </w:rPr>
        <w:t xml:space="preserve"> a species in a gradient of resource density (inset figure of Fig. 4) should be </w:t>
      </w:r>
      <w:r w:rsidR="004049BD">
        <w:rPr>
          <w:rFonts w:ascii="Times New Roman" w:hAnsi="Times New Roman"/>
          <w:sz w:val="24"/>
        </w:rPr>
        <w:t>done</w:t>
      </w:r>
      <w:r w:rsidR="00A2051A">
        <w:rPr>
          <w:rFonts w:ascii="Times New Roman" w:hAnsi="Times New Roman"/>
          <w:sz w:val="24"/>
        </w:rPr>
        <w:t xml:space="preserve"> to measure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a resource </w:t>
      </w:r>
      <w:r w:rsidR="00FC6281">
        <w:rPr>
          <w:rFonts w:ascii="Times New Roman" w:hAnsi="Times New Roman"/>
          <w:sz w:val="24"/>
        </w:rPr>
        <w:t xml:space="preserve">should also be measured </w:t>
      </w:r>
      <w:r w:rsidR="004049BD">
        <w:rPr>
          <w:rFonts w:ascii="Times New Roman" w:hAnsi="Times New Roman"/>
          <w:sz w:val="24"/>
        </w:rPr>
        <w:t>by m</w:t>
      </w:r>
      <w:r w:rsidR="00A2051A">
        <w:rPr>
          <w:rFonts w:ascii="Times New Roman" w:hAnsi="Times New Roman"/>
          <w:sz w:val="24"/>
        </w:rPr>
        <w:t>odeling the resource dynamic without th</w:t>
      </w:r>
      <w:r w:rsidR="004049BD">
        <w:rPr>
          <w:rFonts w:ascii="Times New Roman" w:hAnsi="Times New Roman"/>
          <w:sz w:val="24"/>
        </w:rPr>
        <w:t xml:space="preserve">e presence of the focal species. </w:t>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69DCCD"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mechanistical understanding of species’ competition but also allows one to predict coexistence for other new pairs of species. However, these desirable aspects come</w:t>
      </w:r>
      <w:r>
        <w:rPr>
          <w:rFonts w:ascii="Times New Roman" w:hAnsi="Times New Roman"/>
          <w:sz w:val="24"/>
        </w:rPr>
        <w:t xml:space="preserve"> with higher experimental costs comparing to other methods. First, </w:t>
      </w:r>
      <w:r w:rsidR="00FC6295">
        <w:rPr>
          <w:rFonts w:ascii="Times New Roman" w:hAnsi="Times New Roman"/>
          <w:sz w:val="24"/>
        </w:rPr>
        <w:t xml:space="preserve">since </w:t>
      </w:r>
      <w:r>
        <w:rPr>
          <w:rFonts w:ascii="Times New Roman" w:hAnsi="Times New Roman"/>
          <w:sz w:val="24"/>
        </w:rPr>
        <w:t>there are more parameters needed to be measured</w:t>
      </w:r>
      <w:r w:rsidR="00FC6295">
        <w:rPr>
          <w:rFonts w:ascii="Times New Roman" w:hAnsi="Times New Roman"/>
          <w:sz w:val="24"/>
        </w:rPr>
        <w:t>, more experiments are required, including at least the feeding experiments that measure consumption related parameters and experiments that measure the parameters governing the dynamics of resources</w:t>
      </w:r>
      <w:r>
        <w:rPr>
          <w:rFonts w:ascii="Times New Roman" w:hAnsi="Times New Roman"/>
          <w:sz w:val="24"/>
        </w:rPr>
        <w:t xml:space="preserve">. 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xml:space="preserve">’ natural history is required because it is not possible to know all the resources that are relevant to a species’ growth.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0705BBE6"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resource ratio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lastRenderedPageBreak/>
        <w:t>Tilman’s two-species consumer resource model for two essential 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4B51FF"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4B51FF"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r>
                  <w:rPr>
                    <w:rFonts w:ascii="Cambria Math" w:hAnsi="Cambria Math" w:cs="Times New Roman"/>
                    <w:sz w:val="24"/>
                    <w:szCs w:val="24"/>
                  </w:rPr>
                  <m:t>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Pr>
          <w:rFonts w:ascii="Times New Roman" w:hAnsi="Times New Roman" w:cs="Times New Roman"/>
          <w:sz w:val="24"/>
          <w:szCs w:val="24"/>
        </w:rPr>
        <w:tab/>
        <w:t>(14)</w:t>
      </w:r>
    </w:p>
    <w:p w14:paraId="4F7E39A4" w14:textId="4B4544BD" w:rsidR="00B01CDA" w:rsidRDefault="00B01CDA"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m:t>
                </m:r>
                <m:r>
                  <w:rPr>
                    <w:rFonts w:ascii="Cambria Math" w:hAnsi="Cambria Math" w:cs="Times New Roman"/>
                    <w:sz w:val="24"/>
                    <w:szCs w:val="24"/>
                  </w:rPr>
                  <m:t>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m:t>
            </m:r>
            <m:r>
              <w:rPr>
                <w:rFonts w:ascii="Cambria Math" w:hAnsi="Cambria Math" w:cs="Times New Roman"/>
                <w:sz w:val="24"/>
                <w:szCs w:val="24"/>
              </w:rPr>
              <m:t>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Pr>
          <w:rFonts w:ascii="Times New Roman" w:hAnsi="Times New Roman" w:cs="Times New Roman"/>
          <w:sz w:val="24"/>
          <w:szCs w:val="24"/>
        </w:rPr>
        <w:tab/>
        <w:t>(1</w:t>
      </w:r>
      <w:r w:rsidR="00DF4A88">
        <w:rPr>
          <w:rFonts w:ascii="Times New Roman" w:hAnsi="Times New Roman" w:cs="Times New Roman"/>
          <w:sz w:val="24"/>
          <w:szCs w:val="24"/>
        </w:rPr>
        <w:t>5</w:t>
      </w:r>
      <w:r>
        <w:rPr>
          <w:rFonts w:ascii="Times New Roman" w:hAnsi="Times New Roman" w:cs="Times New Roman"/>
          <w:sz w:val="24"/>
          <w:szCs w:val="24"/>
        </w:rPr>
        <w:t>)</w:t>
      </w:r>
    </w:p>
    <w:p w14:paraId="2B02C6EB" w14:textId="6C729DC8" w:rsidR="00DF4A88" w:rsidRDefault="00DF4A88"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m:t>
            </m:r>
            <m:r>
              <w:rPr>
                <w:rFonts w:ascii="Cambria Math" w:hAnsi="Cambria Math" w:cs="Times New Roman"/>
                <w:sz w:val="24"/>
                <w:szCs w:val="24"/>
              </w:rPr>
              <m:t>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m:t>
                </m:r>
                <m:r>
                  <w:rPr>
                    <w:rFonts w:ascii="Cambria Math" w:hAnsi="Cambria Math" w:cs="Times New Roman"/>
                    <w:sz w:val="24"/>
                    <w:szCs w:val="24"/>
                  </w:rPr>
                  <m:t>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m:t>
            </m:r>
            <m:r>
              <w:rPr>
                <w:rFonts w:ascii="Cambria Math" w:hAnsi="Cambria Math" w:cs="Times New Roman"/>
                <w:sz w:val="24"/>
                <w:szCs w:val="24"/>
              </w:rPr>
              <m:t>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Pr>
          <w:rFonts w:ascii="Times New Roman" w:hAnsi="Times New Roman" w:cs="Times New Roman"/>
          <w:sz w:val="24"/>
          <w:szCs w:val="24"/>
        </w:rPr>
        <w:tab/>
        <w:t>(16)</w:t>
      </w:r>
    </w:p>
    <w:p w14:paraId="2561B37F" w14:textId="23CA8795"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proofErr w:type="gramStart"/>
      <w:r w:rsidR="009616A1">
        <w:rPr>
          <w:rFonts w:ascii="Times New Roman" w:hAnsi="Times New Roman" w:cs="Times New Roman"/>
          <w:sz w:val="24"/>
          <w:szCs w:val="24"/>
        </w:rPr>
        <w:t xml:space="preserve">. </w:t>
      </w:r>
      <w:proofErr w:type="spellStart"/>
      <w:proofErr w:type="gramEnd"/>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48E1559B" w:rsidR="00FC6281" w:rsidRPr="00661099" w:rsidRDefault="00661099"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By doing so</w:t>
      </w:r>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one can decipher which </w:t>
      </w:r>
      <w:r w:rsidR="00FC6281" w:rsidRPr="00B0403D">
        <w:rPr>
          <w:rFonts w:ascii="Times New Roman" w:hAnsi="Times New Roman" w:cs="Times New Roman"/>
          <w:sz w:val="24"/>
          <w:szCs w:val="24"/>
        </w:rPr>
        <w:t xml:space="preserve">parameters </w:t>
      </w:r>
      <w:r>
        <w:rPr>
          <w:rFonts w:ascii="Times New Roman" w:hAnsi="Times New Roman" w:cs="Times New Roman"/>
          <w:sz w:val="24"/>
          <w:szCs w:val="24"/>
        </w:rPr>
        <w:t xml:space="preserve">are </w:t>
      </w:r>
      <w:r w:rsidR="00FC6281" w:rsidRPr="00B0403D">
        <w:rPr>
          <w:rFonts w:ascii="Times New Roman" w:hAnsi="Times New Roman" w:cs="Times New Roman"/>
          <w:sz w:val="24"/>
          <w:szCs w:val="24"/>
        </w:rPr>
        <w:t xml:space="preserve">impacting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Pr="00B0403D">
        <w:rPr>
          <w:rFonts w:ascii="Times New Roman" w:hAnsi="Times New Roman" w:cs="Times New Roman"/>
          <w:sz w:val="24"/>
          <w:szCs w:val="24"/>
        </w:rPr>
        <w:t xml:space="preserve">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5D6DE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5D6DE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5D6DE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5D6DE6"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5B8D07CA"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r w:rsidR="002A445D">
        <w:rPr>
          <w:rFonts w:ascii="Times New Roman" w:hAnsi="Times New Roman" w:cs="Times New Roman"/>
          <w:sz w:val="24"/>
          <w:szCs w:val="24"/>
        </w:rPr>
        <w:t xml:space="preserve">After these parameters </w:t>
      </w:r>
      <w:r w:rsidR="00CA338A">
        <w:rPr>
          <w:rFonts w:ascii="Times New Roman" w:hAnsi="Times New Roman" w:cs="Times New Roman"/>
          <w:sz w:val="24"/>
          <w:szCs w:val="24"/>
        </w:rPr>
        <w:t xml:space="preserve">in Tilman’s resource ratio model </w:t>
      </w:r>
      <w:r w:rsidR="002A445D">
        <w:rPr>
          <w:rFonts w:ascii="Times New Roman" w:hAnsi="Times New Roman" w:cs="Times New Roman"/>
          <w:sz w:val="24"/>
          <w:szCs w:val="24"/>
        </w:rPr>
        <w:t xml:space="preserve">are empirically measured, intra- and inter-specific competition coefficients </w:t>
      </w:r>
      <w:r w:rsidR="002A445D">
        <w:rPr>
          <w:rFonts w:ascii="Times New Roman" w:hAnsi="Times New Roman" w:cs="Times New Roman"/>
          <w:sz w:val="24"/>
          <w:szCs w:val="24"/>
        </w:rPr>
        <w:lastRenderedPageBreak/>
        <w:t xml:space="preserve">and thus ND and RFD can be calculated. Consequently, Chesson’s inequality can be assessed for predicting species coexistence. </w:t>
      </w:r>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73E3B91E" w:rsidR="002A445D" w:rsidRPr="002A445D" w:rsidRDefault="002A445D" w:rsidP="00CA33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 xml:space="preserve">For example, in the paper where Tilman first propose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proofErr w:type="spellStart"/>
      <w:r w:rsidR="00C507F0" w:rsidRPr="00C507F0">
        <w:rPr>
          <w:rFonts w:ascii="Times New Roman" w:hAnsi="Times New Roman" w:cs="Times New Roman"/>
          <w:i/>
          <w:sz w:val="24"/>
          <w:szCs w:val="24"/>
        </w:rPr>
        <w:t>asterionella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proofErr w:type="spellStart"/>
      <w:r w:rsidR="00C507F0" w:rsidRPr="00C507F0">
        <w:rPr>
          <w:rFonts w:ascii="Times New Roman" w:hAnsi="Times New Roman" w:cs="Times New Roman"/>
          <w:i/>
          <w:sz w:val="24"/>
          <w:szCs w:val="24"/>
        </w:rPr>
        <w:t>cyclotella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Figure 5 shows the hypothetical results from chemostat experiments to parameterize the Tilman’s resource ratio model. It</w:t>
      </w:r>
      <w:r w:rsidR="0036474F">
        <w:rPr>
          <w:rFonts w:ascii="Times New Roman" w:hAnsi="Times New Roman" w:cs="Times New Roman"/>
          <w:sz w:val="24"/>
          <w:szCs w:val="24"/>
        </w:rPr>
        <w:t xml:space="preserve"> is also possible to parameterize </w:t>
      </w:r>
      <w:r w:rsidR="0036474F" w:rsidRPr="00B0403D">
        <w:rPr>
          <w:rFonts w:ascii="Times New Roman" w:hAnsi="Times New Roman" w:cs="Times New Roman"/>
          <w:sz w:val="24"/>
          <w:szCs w:val="24"/>
        </w:rPr>
        <w:t>Tilman’s resource ratio model</w:t>
      </w:r>
      <w:r w:rsidR="00CA338A">
        <w:rPr>
          <w:rFonts w:ascii="Times New Roman" w:hAnsi="Times New Roman" w:cs="Times New Roman"/>
          <w:sz w:val="24"/>
          <w:szCs w:val="24"/>
        </w:rPr>
        <w:t xml:space="preserve"> with organisms other than freshwater phytoplankton</w:t>
      </w:r>
      <w:r w:rsidR="0036474F">
        <w:rPr>
          <w:rFonts w:ascii="Times New Roman" w:hAnsi="Times New Roman" w:cs="Times New Roman"/>
          <w:sz w:val="24"/>
          <w:szCs w:val="24"/>
        </w:rPr>
        <w:t xml:space="preserve"> </w:t>
      </w:r>
      <w:r w:rsidR="0036474F">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36474F">
        <w:rPr>
          <w:rFonts w:ascii="Times New Roman" w:hAnsi="Times New Roman" w:cs="Times New Roman"/>
          <w:sz w:val="24"/>
          <w:szCs w:val="24"/>
        </w:rPr>
        <w:fldChar w:fldCharType="separate"/>
      </w:r>
      <w:r w:rsidR="0036474F" w:rsidRPr="0036474F">
        <w:rPr>
          <w:rFonts w:ascii="Times New Roman" w:hAnsi="Times New Roman" w:cs="Times New Roman"/>
          <w:noProof/>
          <w:sz w:val="24"/>
          <w:szCs w:val="24"/>
        </w:rPr>
        <w:t>(Miller et al. 2005)</w:t>
      </w:r>
      <w:r w:rsidR="0036474F">
        <w:rPr>
          <w:rFonts w:ascii="Times New Roman" w:hAnsi="Times New Roman" w:cs="Times New Roman"/>
          <w:sz w:val="24"/>
          <w:szCs w:val="24"/>
        </w:rPr>
        <w:fldChar w:fldCharType="end"/>
      </w:r>
      <w:r w:rsidR="0036474F">
        <w:rPr>
          <w:rFonts w:ascii="Times New Roman" w:hAnsi="Times New Roman" w:cs="Times New Roman"/>
          <w:sz w:val="24"/>
          <w:szCs w:val="24"/>
        </w:rPr>
        <w:t xml:space="preserve">. </w:t>
      </w:r>
    </w:p>
    <w:p w14:paraId="5974A588" w14:textId="2A1B55C9" w:rsidR="00661099" w:rsidRPr="0036474F" w:rsidRDefault="00661099" w:rsidP="0036474F">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562E772F" w:rsidR="0087540E" w:rsidRDefault="002D749B" w:rsidP="00A65A8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critical limitation 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9 to 12) to calculate competition coefficients for predicting 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For example, when at equilibrium, consumer’s consumption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proofErr w:type="spellStart"/>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proofErr w:type="spellStart"/>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proofErr w:type="spellStart"/>
      <w:r w:rsidR="00A65A8D" w:rsidRPr="0036474F">
        <w:rPr>
          <w:rFonts w:ascii="Times New Roman" w:hAnsi="Times New Roman" w:cs="Times New Roman"/>
          <w:sz w:val="24"/>
          <w:szCs w:val="24"/>
          <w:vertAlign w:val="subscript"/>
        </w:rPr>
        <w:t>jj</w:t>
      </w:r>
      <w:proofErr w:type="spellEnd"/>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w:t>
      </w:r>
      <w:proofErr w:type="spellStart"/>
      <w:r w:rsidR="00A65A8D" w:rsidRPr="0036474F">
        <w:rPr>
          <w:rFonts w:ascii="Times New Roman" w:hAnsi="Times New Roman" w:cs="Times New Roman"/>
          <w:sz w:val="24"/>
          <w:szCs w:val="24"/>
        </w:rPr>
        <w:t>invasibility</w:t>
      </w:r>
      <w:proofErr w:type="spellEnd"/>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to calculate ND and </w:t>
      </w:r>
      <w:proofErr w:type="gramStart"/>
      <w:r w:rsidR="00A65A8D">
        <w:rPr>
          <w:rFonts w:ascii="Times New Roman" w:hAnsi="Times New Roman" w:cs="Times New Roman"/>
          <w:sz w:val="24"/>
          <w:szCs w:val="24"/>
        </w:rPr>
        <w:t>RFD, and</w:t>
      </w:r>
      <w:proofErr w:type="gramEnd"/>
      <w:r w:rsidR="00A65A8D">
        <w:rPr>
          <w:rFonts w:ascii="Times New Roman" w:hAnsi="Times New Roman" w:cs="Times New Roman"/>
          <w:sz w:val="24"/>
          <w:szCs w:val="24"/>
        </w:rPr>
        <w:t xml:space="preserve"> assess Chesson’s inequality. </w:t>
      </w:r>
    </w:p>
    <w:p w14:paraId="0DD340B4" w14:textId="641E05EC" w:rsidR="00942E98" w:rsidRDefault="00B8330E"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lang w:eastAsia="zh-TW"/>
        </w:rPr>
        <w:lastRenderedPageBreak/>
        <w:tab/>
      </w:r>
      <w:r w:rsidR="00942E98">
        <w:rPr>
          <w:rFonts w:ascii="Times New Roman" w:hAnsi="Times New Roman" w:cs="Times New Roman"/>
          <w:sz w:val="24"/>
          <w:szCs w:val="24"/>
        </w:rPr>
        <w:t>To conclude this part,</w:t>
      </w:r>
      <w:r>
        <w:rPr>
          <w:rFonts w:ascii="Times New Roman" w:hAnsi="Times New Roman" w:cs="Times New Roman"/>
          <w:sz w:val="24"/>
          <w:szCs w:val="24"/>
        </w:rPr>
        <w:t xml:space="preserve"> we compare these five methods in terms of whether they make the same prediction for coexistence </w:t>
      </w:r>
      <w:r w:rsidR="00942E98">
        <w:rPr>
          <w:rFonts w:ascii="Times New Roman" w:hAnsi="Times New Roman" w:cs="Times New Roman"/>
          <w:sz w:val="24"/>
          <w:szCs w:val="24"/>
        </w:rPr>
        <w:t>based on the</w:t>
      </w:r>
      <w:r>
        <w:rPr>
          <w:rFonts w:ascii="Times New Roman" w:hAnsi="Times New Roman" w:cs="Times New Roman"/>
          <w:sz w:val="24"/>
          <w:szCs w:val="24"/>
        </w:rPr>
        <w:t xml:space="preserve"> mutual </w:t>
      </w:r>
      <w:proofErr w:type="spellStart"/>
      <w:r>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criteria</w:t>
      </w:r>
      <w:r>
        <w:rPr>
          <w:rFonts w:ascii="Times New Roman" w:hAnsi="Times New Roman" w:cs="Times New Roman"/>
          <w:sz w:val="24"/>
          <w:szCs w:val="24"/>
        </w:rPr>
        <w:t xml:space="preserve"> (Table 1).</w:t>
      </w:r>
      <w:r w:rsidR="00942E98">
        <w:rPr>
          <w:rFonts w:ascii="Times New Roman" w:hAnsi="Times New Roman" w:cs="Times New Roman"/>
          <w:sz w:val="24"/>
          <w:szCs w:val="24"/>
        </w:rPr>
        <w:t xml:space="preserve"> </w:t>
      </w:r>
      <w:r w:rsidR="00614BCB">
        <w:rPr>
          <w:rFonts w:ascii="Times New Roman" w:hAnsi="Times New Roman" w:cs="Times New Roman" w:hint="eastAsia"/>
          <w:sz w:val="24"/>
          <w:szCs w:val="24"/>
          <w:lang w:eastAsia="zh-TW"/>
        </w:rPr>
        <w:t>Wh</w:t>
      </w:r>
      <w:r w:rsidR="00614BCB">
        <w:rPr>
          <w:rFonts w:ascii="Times New Roman" w:hAnsi="Times New Roman" w:cs="Times New Roman"/>
          <w:sz w:val="24"/>
          <w:szCs w:val="24"/>
          <w:lang w:eastAsia="zh-TW"/>
        </w:rPr>
        <w:t xml:space="preserve">en comparing the five, </w:t>
      </w:r>
      <w:r w:rsidR="00942E98">
        <w:rPr>
          <w:rFonts w:ascii="Times New Roman" w:hAnsi="Times New Roman" w:cs="Times New Roman"/>
          <w:sz w:val="24"/>
          <w:szCs w:val="24"/>
        </w:rPr>
        <w:t xml:space="preserve">the negative frequency dependency is the outlier because it </w:t>
      </w:r>
      <w:r w:rsidR="00614BCB">
        <w:rPr>
          <w:rFonts w:ascii="Times New Roman" w:hAnsi="Times New Roman" w:cs="Times New Roman"/>
          <w:sz w:val="24"/>
          <w:szCs w:val="24"/>
        </w:rPr>
        <w:t xml:space="preserve">does not yield per </w:t>
      </w:r>
      <w:r w:rsidR="00942E98">
        <w:rPr>
          <w:rFonts w:ascii="Times New Roman" w:hAnsi="Times New Roman" w:cs="Times New Roman"/>
          <w:sz w:val="24"/>
          <w:szCs w:val="24"/>
        </w:rPr>
        <w:t xml:space="preserve">capita interaction coefficients that can be used to obtain ND and RFD. Aside from the NFD method, </w:t>
      </w:r>
      <w:r w:rsidR="00757AB5">
        <w:rPr>
          <w:rFonts w:ascii="Times New Roman" w:hAnsi="Times New Roman" w:cs="Times New Roman" w:hint="eastAsia"/>
          <w:sz w:val="24"/>
          <w:szCs w:val="24"/>
          <w:lang w:eastAsia="zh-TW"/>
        </w:rPr>
        <w:t xml:space="preserve">the other methods can be </w:t>
      </w:r>
      <w:r w:rsidR="00757AB5">
        <w:rPr>
          <w:rFonts w:ascii="Times New Roman" w:hAnsi="Times New Roman" w:cs="Times New Roman"/>
          <w:sz w:val="24"/>
          <w:szCs w:val="24"/>
        </w:rPr>
        <w:t xml:space="preserve">used to derive the intra- and inter-specific competition coefficients in the Lotka-Volterra form for calculating ND and RFD. </w:t>
      </w:r>
      <w:r w:rsidR="00614BCB">
        <w:rPr>
          <w:rFonts w:ascii="Times New Roman" w:hAnsi="Times New Roman" w:cs="Times New Roman"/>
          <w:sz w:val="24"/>
          <w:szCs w:val="24"/>
          <w:lang w:eastAsia="zh-TW"/>
        </w:rPr>
        <w:t>The sign of the NFD slope can be used to predict coexistence and the prediction is the same as the other methods if and only if the negative frequency is linear, i.e. the NFD slope is constant (Supplement 1).</w:t>
      </w:r>
      <w:r w:rsidR="00614BCB">
        <w:rPr>
          <w:rFonts w:ascii="Times New Roman" w:hAnsi="Times New Roman" w:cs="Times New Roman"/>
          <w:sz w:val="24"/>
          <w:szCs w:val="24"/>
        </w:rPr>
        <w:t xml:space="preserve"> Other then NFD, the other four methods are qualitatively the same when predicting species coexistence as they are all developed based on the mutual </w:t>
      </w:r>
      <w:proofErr w:type="spellStart"/>
      <w:r w:rsidR="00614BCB">
        <w:rPr>
          <w:rFonts w:ascii="Times New Roman" w:hAnsi="Times New Roman" w:cs="Times New Roman"/>
          <w:sz w:val="24"/>
          <w:szCs w:val="24"/>
        </w:rPr>
        <w:t>invasibility</w:t>
      </w:r>
      <w:proofErr w:type="spellEnd"/>
      <w:r w:rsidR="00614BCB">
        <w:rPr>
          <w:rFonts w:ascii="Times New Roman" w:hAnsi="Times New Roman" w:cs="Times New Roman"/>
          <w:sz w:val="24"/>
          <w:szCs w:val="24"/>
        </w:rPr>
        <w:t xml:space="preserve"> criteria and have the same algebra to calculate ND</w:t>
      </w:r>
      <w:r w:rsidR="00614BCB">
        <w:rPr>
          <w:rFonts w:ascii="Times New Roman" w:hAnsi="Times New Roman" w:cs="Times New Roman" w:hint="eastAsia"/>
          <w:sz w:val="24"/>
          <w:szCs w:val="24"/>
          <w:lang w:eastAsia="zh-TW"/>
        </w:rPr>
        <w:t xml:space="preserve"> and RFD and to predict coexistence.</w:t>
      </w:r>
      <w:r w:rsidR="00614BCB">
        <w:rPr>
          <w:rFonts w:ascii="Times New Roman" w:hAnsi="Times New Roman" w:cs="Times New Roman"/>
          <w:sz w:val="24"/>
          <w:szCs w:val="24"/>
          <w:lang w:eastAsia="zh-TW"/>
        </w:rPr>
        <w:t xml:space="preserve"> </w:t>
      </w:r>
    </w:p>
    <w:p w14:paraId="785C506D" w14:textId="77777777" w:rsidR="00942E98" w:rsidRPr="00B8330E" w:rsidRDefault="00942E98" w:rsidP="00715006">
      <w:pPr>
        <w:pStyle w:val="Normal1"/>
        <w:spacing w:line="360" w:lineRule="auto"/>
        <w:rPr>
          <w:rFonts w:ascii="Times New Roman" w:hAnsi="Times New Roman" w:cs="Times New Roman"/>
          <w:sz w:val="24"/>
          <w:szCs w:val="24"/>
          <w:lang w:eastAsia="zh-TW"/>
        </w:rPr>
      </w:pP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16C27E92" w:rsidR="00C74BC9" w:rsidRDefault="000657D1" w:rsidP="00A31E3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Following these bifurcations should enable</w:t>
      </w:r>
      <w:r w:rsidR="007829B1" w:rsidRPr="00B0403D">
        <w:rPr>
          <w:rFonts w:ascii="Times New Roman" w:hAnsi="Times New Roman" w:cs="Times New Roman"/>
          <w:sz w:val="24"/>
          <w:szCs w:val="24"/>
        </w:rPr>
        <w:t xml:space="preserve"> an empiricist to identify the method that is most appropriate. 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resource ratio model using previously published data. 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E0FE5CD" w14:textId="51224CF3" w:rsidR="00726870" w:rsidRDefault="007829B1" w:rsidP="00CD3B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In the ‘Decision Steps’ section, w</w:t>
      </w:r>
      <w:r w:rsidR="00715006">
        <w:rPr>
          <w:rFonts w:ascii="Times New Roman" w:hAnsi="Times New Roman" w:cs="Times New Roman"/>
          <w:sz w:val="24"/>
          <w:szCs w:val="24"/>
        </w:rPr>
        <w:t>e first isolate the negative frequency dependency method out because</w:t>
      </w:r>
      <w:r w:rsidR="007F61CF">
        <w:rPr>
          <w:rFonts w:ascii="Times New Roman" w:hAnsi="Times New Roman" w:cs="Times New Roman"/>
          <w:sz w:val="24"/>
          <w:szCs w:val="24"/>
        </w:rPr>
        <w:t xml:space="preserve">, which it can accurately predict mutual </w:t>
      </w:r>
      <w:proofErr w:type="spellStart"/>
      <w:r w:rsidR="007F61CF">
        <w:rPr>
          <w:rFonts w:ascii="Times New Roman" w:hAnsi="Times New Roman" w:cs="Times New Roman"/>
          <w:sz w:val="24"/>
          <w:szCs w:val="24"/>
        </w:rPr>
        <w:t>invasibility</w:t>
      </w:r>
      <w:proofErr w:type="spellEnd"/>
      <w:r w:rsidR="007F61CF">
        <w:rPr>
          <w:rFonts w:ascii="Times New Roman" w:hAnsi="Times New Roman" w:cs="Times New Roman"/>
          <w:sz w:val="24"/>
          <w:szCs w:val="24"/>
        </w:rPr>
        <w:t xml:space="preserve"> under certain constraints,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r w:rsidR="00842C71">
        <w:rPr>
          <w:rFonts w:ascii="Times New Roman" w:hAnsi="Times New Roman" w:cs="Times New Roman"/>
          <w:sz w:val="24"/>
          <w:szCs w:val="24"/>
        </w:rPr>
        <w:t xml:space="preserve">Each </w:t>
      </w:r>
      <w:r w:rsidR="00842C71" w:rsidRPr="00B0403D">
        <w:rPr>
          <w:rFonts w:ascii="Times New Roman" w:hAnsi="Times New Roman" w:cs="Times New Roman"/>
          <w:sz w:val="24"/>
          <w:szCs w:val="24"/>
        </w:rPr>
        <w:t xml:space="preserve">of the </w:t>
      </w:r>
      <w:r w:rsidR="00842C71">
        <w:rPr>
          <w:rFonts w:ascii="Times New Roman" w:hAnsi="Times New Roman" w:cs="Times New Roman"/>
          <w:sz w:val="24"/>
          <w:szCs w:val="24"/>
        </w:rPr>
        <w:t>other methods</w:t>
      </w:r>
      <w:r w:rsidR="00842C71" w:rsidRPr="00B0403D">
        <w:rPr>
          <w:rFonts w:ascii="Times New Roman" w:hAnsi="Times New Roman" w:cs="Times New Roman"/>
          <w:sz w:val="24"/>
          <w:szCs w:val="24"/>
        </w:rPr>
        <w:t xml:space="preserve"> can be used to estimate interaction coefficients and obtain estimates of ND and RFD.</w:t>
      </w:r>
    </w:p>
    <w:p w14:paraId="1E30B87E" w14:textId="3F48D471"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 xml:space="preserve">ods into two </w:t>
      </w:r>
      <w:proofErr w:type="gramStart"/>
      <w:r w:rsidR="00794E37" w:rsidRPr="00016F51">
        <w:rPr>
          <w:rFonts w:ascii="Times New Roman" w:hAnsi="Times New Roman" w:cs="Times New Roman"/>
          <w:sz w:val="24"/>
          <w:szCs w:val="24"/>
        </w:rPr>
        <w:t>completely separate</w:t>
      </w:r>
      <w:proofErr w:type="gramEnd"/>
      <w:r w:rsidR="00794E37"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p>
    <w:p w14:paraId="28F77C31" w14:textId="7E368B47"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r w:rsidR="00B30763" w:rsidRPr="00C74BC9">
        <w:rPr>
          <w:rFonts w:ascii="Times New Roman" w:hAnsi="Times New Roman" w:cs="Times New Roman"/>
          <w:sz w:val="24"/>
          <w:szCs w:val="24"/>
        </w:rPr>
        <w:t xml:space="preserve">Both the Lotka-Volterra and Sensitivity </w:t>
      </w:r>
      <w:r w:rsidR="009730B5" w:rsidRPr="00C74BC9">
        <w:rPr>
          <w:rFonts w:ascii="Times New Roman" w:hAnsi="Times New Roman" w:cs="Times New Roman"/>
          <w:sz w:val="24"/>
          <w:szCs w:val="24"/>
        </w:rPr>
        <w:t xml:space="preserve">methods </w:t>
      </w:r>
      <w:r w:rsidR="00E43EC9" w:rsidRPr="00C74BC9">
        <w:rPr>
          <w:rFonts w:ascii="Times New Roman" w:hAnsi="Times New Roman" w:cs="Times New Roman"/>
          <w:sz w:val="24"/>
          <w:szCs w:val="24"/>
        </w:rPr>
        <w:t>will work for manipulative experiments</w:t>
      </w:r>
      <w:r w:rsidR="00B30763" w:rsidRPr="00C74BC9">
        <w:rPr>
          <w:rFonts w:ascii="Times New Roman" w:hAnsi="Times New Roman" w:cs="Times New Roman"/>
          <w:sz w:val="24"/>
          <w:szCs w:val="24"/>
        </w:rPr>
        <w:t xml:space="preserve"> and require</w:t>
      </w:r>
      <w:r w:rsidR="009730B5" w:rsidRPr="00C74BC9">
        <w:rPr>
          <w:rFonts w:ascii="Times New Roman" w:hAnsi="Times New Roman" w:cs="Times New Roman"/>
          <w:sz w:val="24"/>
          <w:szCs w:val="24"/>
        </w:rPr>
        <w:t xml:space="preserve"> some</w:t>
      </w:r>
      <w:r w:rsidR="00B30763" w:rsidRPr="00C74BC9">
        <w:rPr>
          <w:rFonts w:ascii="Times New Roman" w:hAnsi="Times New Roman" w:cs="Times New Roman"/>
          <w:sz w:val="24"/>
          <w:szCs w:val="24"/>
        </w:rPr>
        <w:t xml:space="preserve"> data measured in monocultures. </w:t>
      </w:r>
      <w:r w:rsidR="00371339" w:rsidRPr="00C74BC9">
        <w:rPr>
          <w:rFonts w:ascii="Times New Roman" w:hAnsi="Times New Roman" w:cs="Times New Roman"/>
          <w:sz w:val="24"/>
          <w:szCs w:val="24"/>
        </w:rPr>
        <w:t xml:space="preserve">The Lotka-Volterra and Sensitivity methods are further distinguished by the need for each species to be grown at steady state as monocultures </w:t>
      </w:r>
      <w:r w:rsidR="00B30763" w:rsidRPr="00C74BC9">
        <w:rPr>
          <w:rFonts w:ascii="Times New Roman" w:hAnsi="Times New Roman" w:cs="Times New Roman"/>
          <w:sz w:val="24"/>
          <w:szCs w:val="24"/>
        </w:rPr>
        <w:t>(decision step 4)</w:t>
      </w:r>
      <w:r w:rsidR="00570EEB" w:rsidRPr="00C74BC9">
        <w:rPr>
          <w:rFonts w:ascii="Times New Roman" w:hAnsi="Times New Roman" w:cs="Times New Roman"/>
          <w:sz w:val="24"/>
          <w:szCs w:val="24"/>
        </w:rPr>
        <w:t>, either to measure steady-state abundance (i.e. carry capacity) or as a resident population for invasion experiments</w:t>
      </w:r>
      <w:r w:rsidR="00371339" w:rsidRPr="00C74BC9">
        <w:rPr>
          <w:rFonts w:ascii="Times New Roman" w:hAnsi="Times New Roman" w:cs="Times New Roman"/>
          <w:sz w:val="24"/>
          <w:szCs w:val="24"/>
        </w:rPr>
        <w:t xml:space="preserve">. </w:t>
      </w:r>
      <w:r w:rsidR="00570EEB" w:rsidRPr="00C74BC9">
        <w:rPr>
          <w:rFonts w:ascii="Times New Roman" w:hAnsi="Times New Roman" w:cs="Times New Roman"/>
          <w:sz w:val="24"/>
          <w:szCs w:val="24"/>
        </w:rPr>
        <w:t xml:space="preserve">The final determinant among the phenomenological methods is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 xml:space="preserve">(decision step 5).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multiple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consider </w:t>
      </w:r>
      <w:r w:rsidR="008525B4" w:rsidRPr="00C74BC9">
        <w:rPr>
          <w:rFonts w:ascii="Times New Roman" w:hAnsi="Times New Roman" w:cs="Times New Roman"/>
          <w:sz w:val="24"/>
          <w:szCs w:val="24"/>
        </w:rPr>
        <w:t>each</w:t>
      </w:r>
      <w:r w:rsidR="0061165B" w:rsidRPr="00C74BC9">
        <w:rPr>
          <w:rFonts w:ascii="Times New Roman" w:hAnsi="Times New Roman" w:cs="Times New Roman"/>
          <w:sz w:val="24"/>
          <w:szCs w:val="24"/>
        </w:rPr>
        <w:t xml:space="preserve"> species individually</w:t>
      </w:r>
      <w:r w:rsidR="008525B4" w:rsidRPr="00C74BC9">
        <w:rPr>
          <w:rFonts w:ascii="Times New Roman" w:hAnsi="Times New Roman" w:cs="Times New Roman"/>
          <w:sz w:val="24"/>
          <w:szCs w:val="24"/>
        </w:rPr>
        <w:t xml:space="preserve"> so parameterizing the Lotka-Volterra model allows one to obtain all pairwise competition</w:t>
      </w:r>
      <w:r w:rsidR="008525B4">
        <w:rPr>
          <w:rFonts w:ascii="Times New Roman" w:hAnsi="Times New Roman" w:cs="Times New Roman"/>
          <w:sz w:val="24"/>
          <w:szCs w:val="24"/>
        </w:rPr>
        <w:t xml:space="preserve"> coefficients. On the other hand,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t>
      </w:r>
      <w:r w:rsidR="0061165B" w:rsidRPr="008A1084">
        <w:rPr>
          <w:rFonts w:ascii="Times New Roman" w:hAnsi="Times New Roman" w:cs="Times New Roman"/>
          <w:sz w:val="24"/>
          <w:szCs w:val="24"/>
        </w:rPr>
        <w:lastRenderedPageBreak/>
        <w:t xml:space="preserve">would need to assume that the multiple species consortia </w:t>
      </w:r>
      <w:r w:rsidR="008A1084" w:rsidRPr="008A1084">
        <w:rPr>
          <w:rFonts w:ascii="Times New Roman" w:hAnsi="Times New Roman" w:cs="Times New Roman"/>
          <w:sz w:val="24"/>
          <w:szCs w:val="24"/>
        </w:rPr>
        <w:t xml:space="preserve">already stably coexist before the presence of the focal species.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21CFDB77" w14:textId="4A409B0E" w:rsidR="00F92F42" w:rsidRDefault="00221A46" w:rsidP="00F92F4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sidR="00A656E9">
        <w:rPr>
          <w:rFonts w:ascii="Times New Roman" w:hAnsi="Times New Roman" w:cs="Times New Roman"/>
          <w:sz w:val="24"/>
          <w:szCs w:val="24"/>
        </w:rPr>
        <w:t>Letten</w:t>
      </w:r>
      <w:proofErr w:type="spellEnd"/>
      <w:r w:rsidR="00A656E9">
        <w:rPr>
          <w:rFonts w:ascii="Times New Roman" w:hAnsi="Times New Roman" w:cs="Times New Roman"/>
          <w:sz w:val="24"/>
          <w:szCs w:val="24"/>
        </w:rPr>
        <w:t xml:space="preserve"> et </w:t>
      </w:r>
      <w:r w:rsidR="006F0D24">
        <w:rPr>
          <w:rFonts w:ascii="Times New Roman" w:hAnsi="Times New Roman" w:cs="Times New Roman"/>
          <w:sz w:val="24"/>
          <w:szCs w:val="24"/>
        </w:rPr>
        <w:t>al. 2017</w:t>
      </w:r>
      <w:r w:rsidR="00A656E9">
        <w:rPr>
          <w:rFonts w:ascii="Times New Roman" w:hAnsi="Times New Roman" w:cs="Times New Roman"/>
          <w:sz w:val="24"/>
          <w:szCs w:val="24"/>
        </w:rPr>
        <w:t xml:space="preserve"> demonstrated that the consumer-</w:t>
      </w:r>
      <w:r>
        <w:rPr>
          <w:rFonts w:ascii="Times New Roman" w:hAnsi="Times New Roman" w:cs="Times New Roman"/>
          <w:sz w:val="24"/>
          <w:szCs w:val="24"/>
        </w:rPr>
        <w:t>resource</w:t>
      </w:r>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37764AB8" w14:textId="35FF4EDF"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r w:rsidR="00794E37" w:rsidRPr="00B0403D">
        <w:rPr>
          <w:rFonts w:ascii="Times New Roman" w:hAnsi="Times New Roman" w:cs="Times New Roman"/>
          <w:sz w:val="24"/>
          <w:szCs w:val="24"/>
        </w:rPr>
        <w:t xml:space="preserve">In contrast, </w:t>
      </w:r>
      <w:r w:rsidR="00221A46">
        <w:rPr>
          <w:rFonts w:ascii="Times New Roman" w:hAnsi="Times New Roman" w:cs="Times New Roman"/>
          <w:sz w:val="24"/>
          <w:szCs w:val="24"/>
        </w:rPr>
        <w:t xml:space="preserve">for each additional species </w:t>
      </w:r>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w:t>
      </w:r>
      <w:proofErr w:type="gramStart"/>
      <w:r w:rsidR="00794E37" w:rsidRPr="00B0403D">
        <w:rPr>
          <w:rFonts w:ascii="Times New Roman" w:hAnsi="Times New Roman" w:cs="Times New Roman"/>
          <w:sz w:val="24"/>
          <w:szCs w:val="24"/>
        </w:rPr>
        <w:t>all of</w:t>
      </w:r>
      <w:proofErr w:type="gramEnd"/>
      <w:r w:rsidR="00794E37" w:rsidRPr="00B0403D">
        <w:rPr>
          <w:rFonts w:ascii="Times New Roman" w:hAnsi="Times New Roman" w:cs="Times New Roman"/>
          <w:sz w:val="24"/>
          <w:szCs w:val="24"/>
        </w:rPr>
        <w:t xml:space="preserve">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72613B92"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the key differences are between phenomenological and consumer-resource methods. Only the consumer resource models </w:t>
      </w:r>
      <w:proofErr w:type="gramStart"/>
      <w:r w:rsidR="00794E37" w:rsidRPr="00B0403D">
        <w:rPr>
          <w:rFonts w:ascii="Times New Roman" w:hAnsi="Times New Roman" w:cs="Times New Roman"/>
          <w:sz w:val="24"/>
          <w:szCs w:val="24"/>
        </w:rPr>
        <w:t>are able to</w:t>
      </w:r>
      <w:proofErr w:type="gramEnd"/>
      <w:r w:rsidR="00794E37" w:rsidRPr="00B0403D">
        <w:rPr>
          <w:rFonts w:ascii="Times New Roman" w:hAnsi="Times New Roman" w:cs="Times New Roman"/>
          <w:sz w:val="24"/>
          <w:szCs w:val="24"/>
        </w:rPr>
        <w:t xml:space="preserve">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 that the Tilman R* model can be used to </w:t>
      </w:r>
      <w:r w:rsidR="00794E37" w:rsidRPr="00B0403D">
        <w:rPr>
          <w:rFonts w:ascii="Times New Roman" w:hAnsi="Times New Roman" w:cs="Times New Roman"/>
          <w:sz w:val="24"/>
          <w:szCs w:val="24"/>
        </w:rPr>
        <w:lastRenderedPageBreak/>
        <w:t xml:space="preserve">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075744F9"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all assume constant intra- and inter-specific competition coefficients. When species interactions are substantially better described by nonlinear </w:t>
      </w:r>
      <w:r w:rsidR="00D37750">
        <w:rPr>
          <w:rFonts w:ascii="Times New Roman" w:hAnsi="Times New Roman" w:cs="Times New Roman"/>
          <w:sz w:val="24"/>
          <w:szCs w:val="24"/>
        </w:rPr>
        <w:t>speciation interactions (e.g. the MacArthur’s consumer resource model or the Tilman’s resource ration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Although one can still reorganize the parameters from MacArthur’s consumer resource model or Tilman’s resource ration model to competition coefficients, those coefficients cannot be used to predict population dynamics that are far from the equilibrium. </w:t>
      </w:r>
    </w:p>
    <w:p w14:paraId="6A97F4FC" w14:textId="121B35DC"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is only applicable to two-species system.</w:t>
      </w:r>
    </w:p>
    <w:p w14:paraId="5B0076AD" w14:textId="33302B0D"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w:t>
      </w:r>
      <w:r w:rsidR="0027496F">
        <w:rPr>
          <w:rFonts w:ascii="Times New Roman" w:hAnsi="Times New Roman" w:cs="Times New Roman"/>
          <w:sz w:val="24"/>
          <w:szCs w:val="24"/>
        </w:rPr>
        <w:lastRenderedPageBreak/>
        <w:t xml:space="preserve">that values of ND and RFD from different experimental approaches </w:t>
      </w:r>
      <w:r w:rsidR="00CE35F7">
        <w:rPr>
          <w:rFonts w:ascii="Times New Roman" w:hAnsi="Times New Roman" w:cs="Times New Roman"/>
          <w:sz w:val="24"/>
          <w:szCs w:val="24"/>
        </w:rPr>
        <w:t xml:space="preserve">may </w:t>
      </w:r>
      <w:r w:rsidR="0027496F">
        <w:rPr>
          <w:rFonts w:ascii="Times New Roman" w:hAnsi="Times New Roman" w:cs="Times New Roman"/>
          <w:sz w:val="24"/>
          <w:szCs w:val="24"/>
        </w:rPr>
        <w:t xml:space="preserve">not </w:t>
      </w:r>
      <w:r w:rsidR="00CE35F7">
        <w:rPr>
          <w:rFonts w:ascii="Times New Roman" w:hAnsi="Times New Roman" w:cs="Times New Roman"/>
          <w:sz w:val="24"/>
          <w:szCs w:val="24"/>
        </w:rPr>
        <w:t xml:space="preserve">be </w:t>
      </w:r>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740998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When comparing ND and RFD from the other methods, assumptions and limitations of each method must be met. </w:t>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on species j is independent of the density of either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w:t>
      </w:r>
      <w:r w:rsidR="00794E37" w:rsidRPr="00A96538">
        <w:rPr>
          <w:rFonts w:ascii="Times New Roman" w:hAnsi="Times New Roman" w:cs="Times New Roman"/>
          <w:sz w:val="24"/>
          <w:szCs w:val="24"/>
        </w:rPr>
        <w:lastRenderedPageBreak/>
        <w:t xml:space="preserve">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bookmarkStart w:id="4" w:name="_GoBack"/>
      <w:r w:rsidRPr="00176B97">
        <w:rPr>
          <w:rFonts w:ascii="Times New Roman" w:hAnsi="Times New Roman" w:cs="Times New Roman"/>
          <w:b/>
          <w:sz w:val="24"/>
          <w:szCs w:val="24"/>
        </w:rPr>
        <w:lastRenderedPageBreak/>
        <w:t>Figures</w:t>
      </w:r>
      <w:bookmarkEnd w:id="4"/>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w:t>
      </w:r>
      <w:proofErr w:type="gramStart"/>
      <w:r w:rsidR="00040CFA">
        <w:rPr>
          <w:rFonts w:ascii="Times New Roman" w:hAnsi="Times New Roman" w:cs="Times New Roman"/>
          <w:sz w:val="24"/>
          <w:szCs w:val="24"/>
        </w:rPr>
        <w:t>is allowed to</w:t>
      </w:r>
      <w:proofErr w:type="gramEnd"/>
      <w:r w:rsidR="00040CFA">
        <w:rPr>
          <w:rFonts w:ascii="Times New Roman" w:hAnsi="Times New Roman" w:cs="Times New Roman"/>
          <w:sz w:val="24"/>
          <w:szCs w:val="24"/>
        </w:rPr>
        <w:t xml:space="preserve">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C30331E" w14:textId="399277BB" w:rsidR="00A23A60" w:rsidRPr="00A23A60" w:rsidRDefault="00FA6582"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23A60" w:rsidRPr="00A23A60">
        <w:rPr>
          <w:rFonts w:ascii="Times New Roman" w:hAnsi="Times New Roman" w:cs="Times New Roman"/>
          <w:noProof/>
          <w:sz w:val="24"/>
          <w:szCs w:val="24"/>
        </w:rPr>
        <w:t>Abrams, P. 1980.Are Competition Coefficients Constant? Inductive Versus Deductive Approaches. The American Naturalist 116:730–735.</w:t>
      </w:r>
    </w:p>
    <w:p w14:paraId="7025F16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Adler, P. B., J.HilleRislambers, andJ. M.Levine. 2007.A niche for neutrality. Ecology Letters 10:95–104.</w:t>
      </w:r>
    </w:p>
    <w:p w14:paraId="7AAB88CF"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Barabás, G., R.D’Andrea, andS. M.Stump. 2018.Chesson’s coexistence theory. Ecological Monographs 88:277–303.</w:t>
      </w:r>
    </w:p>
    <w:p w14:paraId="21AC5F9E"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CDCF1F5"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1990.MacArthur’s consumer-resource model. Theoretical Population Biology 37:26–38.</w:t>
      </w:r>
    </w:p>
    <w:p w14:paraId="733B41B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2000a.Mechanisms of maintenance of species diversity. Annual Review of Ecology and Systematics 31:343–366.</w:t>
      </w:r>
    </w:p>
    <w:p w14:paraId="43559B58"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2000b.Mechanisms of Maintenance of Species Diversity. Annual Review of Ecology and Systematics 31:343–366.</w:t>
      </w:r>
    </w:p>
    <w:p w14:paraId="463554E9"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0707559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Letten, A. D., P. J.Ke, andT.Fukami. 2017.Linking modern coexistence theory and contemporary niche theory. Ecological Monographs 87:161–177.</w:t>
      </w:r>
    </w:p>
    <w:p w14:paraId="3F6B98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Levine, J. M., andJ.HilleRisLambers. 2009.The importance of niches for the maintenance of species diversity. Nature 461:254–7.</w:t>
      </w:r>
    </w:p>
    <w:p w14:paraId="1DB6651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9515981"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1970.Species packing and competitive equilibrium for many species. Theoretical Population Biology 1:1–11.</w:t>
      </w:r>
    </w:p>
    <w:p w14:paraId="40E39982"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7684DC93"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20EF720"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lastRenderedPageBreak/>
        <w:t>Schoener, T. W. 1974.Some Methods for Calculating Competition Coefficients from Resource-Utilization Spectra. The American Naturalist 108:332–340.</w:t>
      </w:r>
    </w:p>
    <w:p w14:paraId="732B6D0D"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1977.Resource competition between plankton algae: An experimental and theoretical approach. EcologyEcology 58:338–348.</w:t>
      </w:r>
    </w:p>
    <w:p w14:paraId="6403712C"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1980.Resources: A Graphical-Mechanistic Approach to Competition and Predation. The American Naturalist 116:362–393.</w:t>
      </w:r>
    </w:p>
    <w:p w14:paraId="7319A3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rPr>
      </w:pPr>
      <w:r w:rsidRPr="00A23A60">
        <w:rPr>
          <w:rFonts w:ascii="Times New Roman" w:hAnsi="Times New Roman" w:cs="Times New Roman"/>
          <w:noProof/>
          <w:sz w:val="24"/>
          <w:szCs w:val="24"/>
        </w:rPr>
        <w:t>Tilman, D. 1981.Tests of Resource Competition Theory Using Four Species of Lake Michigan Algae. Ecology 62:802–815.</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10-22T15:18:00Z" w:initials="GC">
    <w:p w14:paraId="40EF85C1" w14:textId="77777777" w:rsidR="003C339C" w:rsidRDefault="003C339C" w:rsidP="00DC1C4F">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2" w:author="OSCAR Chang" w:date="2018-11-13T00:08:00Z" w:initials="OC">
    <w:p w14:paraId="48F9BAB2" w14:textId="21BB5965" w:rsidR="003C339C" w:rsidRDefault="003C339C">
      <w:pPr>
        <w:pStyle w:val="CommentText"/>
      </w:pPr>
      <w:r>
        <w:rPr>
          <w:rStyle w:val="CommentReference"/>
        </w:rPr>
        <w:annotationRef/>
      </w:r>
      <w:r>
        <w:t>I feel like the current setting reads well. It talks about niche in the 1</w:t>
      </w:r>
      <w:r w:rsidRPr="00781257">
        <w:rPr>
          <w:vertAlign w:val="superscript"/>
        </w:rPr>
        <w:t>st</w:t>
      </w:r>
      <w:r>
        <w:t xml:space="preserve"> paragraph and neutral in the 2</w:t>
      </w:r>
      <w:r w:rsidRPr="00781257">
        <w:rPr>
          <w:vertAlign w:val="superscript"/>
        </w:rPr>
        <w:t>nd</w:t>
      </w:r>
      <w:r>
        <w:t xml:space="preserve">. The </w:t>
      </w:r>
      <w:proofErr w:type="gramStart"/>
      <w:r>
        <w:t>two paragraph</w:t>
      </w:r>
      <w:proofErr w:type="gramEnd"/>
      <w:r>
        <w:t xml:space="preserve"> set a base for Chesson’s </w:t>
      </w:r>
      <w:proofErr w:type="spellStart"/>
      <w:r>
        <w:t>systhesis</w:t>
      </w:r>
      <w:proofErr w:type="spellEnd"/>
      <w:r>
        <w:t>.</w:t>
      </w:r>
    </w:p>
  </w:comment>
  <w:comment w:id="3" w:author="Godwin, Casey" w:date="2018-10-22T15:29:00Z" w:initials="GC">
    <w:p w14:paraId="06F62D1E" w14:textId="77777777" w:rsidR="003C339C" w:rsidRDefault="003C339C" w:rsidP="00DC1C4F">
      <w:pPr>
        <w:pStyle w:val="CommentText"/>
      </w:pPr>
      <w:r>
        <w:rPr>
          <w:rStyle w:val="CommentReference"/>
        </w:rPr>
        <w:annotationRef/>
      </w:r>
      <w:r>
        <w:t xml:space="preserve">Strength of competition should be interaction coefficients, but neither of the papers that introduced this method showed how sensitivity </w:t>
      </w:r>
      <w:proofErr w:type="spellStart"/>
      <w:r>
        <w:t>coefficiencts</w:t>
      </w:r>
      <w:proofErr w:type="spellEnd"/>
      <w:r>
        <w:t xml:space="preserve"> can be turned into interaction coefficients.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EF85C1" w15:done="0"/>
  <w15:commentEx w15:paraId="48F9BAB2" w15:paraIdParent="40EF85C1" w15:done="0"/>
  <w15:commentEx w15:paraId="06F62D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EF85C1" w16cid:durableId="1F7868D3"/>
  <w16cid:commentId w16cid:paraId="48F9BAB2" w16cid:durableId="1F949461"/>
  <w16cid:commentId w16cid:paraId="06F62D1E" w16cid:durableId="1F786B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ACD49" w14:textId="77777777" w:rsidR="006E5B5E" w:rsidRDefault="006E5B5E" w:rsidP="00EF42D4">
      <w:pPr>
        <w:spacing w:line="240" w:lineRule="auto"/>
      </w:pPr>
      <w:r>
        <w:separator/>
      </w:r>
    </w:p>
  </w:endnote>
  <w:endnote w:type="continuationSeparator" w:id="0">
    <w:p w14:paraId="0EE3E057" w14:textId="77777777" w:rsidR="006E5B5E" w:rsidRDefault="006E5B5E" w:rsidP="00EF42D4">
      <w:pPr>
        <w:spacing w:line="240" w:lineRule="auto"/>
      </w:pPr>
      <w:r>
        <w:continuationSeparator/>
      </w:r>
    </w:p>
  </w:endnote>
  <w:endnote w:type="continuationNotice" w:id="1">
    <w:p w14:paraId="52A2E1B9" w14:textId="77777777" w:rsidR="006E5B5E" w:rsidRDefault="006E5B5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0377B" w14:textId="77777777" w:rsidR="006E5B5E" w:rsidRDefault="006E5B5E" w:rsidP="00EF42D4">
      <w:pPr>
        <w:spacing w:line="240" w:lineRule="auto"/>
      </w:pPr>
      <w:r>
        <w:separator/>
      </w:r>
    </w:p>
  </w:footnote>
  <w:footnote w:type="continuationSeparator" w:id="0">
    <w:p w14:paraId="3A08F81C" w14:textId="77777777" w:rsidR="006E5B5E" w:rsidRDefault="006E5B5E" w:rsidP="00EF42D4">
      <w:pPr>
        <w:spacing w:line="240" w:lineRule="auto"/>
      </w:pPr>
      <w:r>
        <w:continuationSeparator/>
      </w:r>
    </w:p>
  </w:footnote>
  <w:footnote w:type="continuationNotice" w:id="1">
    <w:p w14:paraId="2DD093CB" w14:textId="77777777" w:rsidR="006E5B5E" w:rsidRDefault="006E5B5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B6B08"/>
    <w:rsid w:val="000C2981"/>
    <w:rsid w:val="000D1B82"/>
    <w:rsid w:val="000D69FA"/>
    <w:rsid w:val="000E201E"/>
    <w:rsid w:val="000E65B9"/>
    <w:rsid w:val="000F056C"/>
    <w:rsid w:val="000F21BA"/>
    <w:rsid w:val="00103FFB"/>
    <w:rsid w:val="00107107"/>
    <w:rsid w:val="001108C6"/>
    <w:rsid w:val="00110B8F"/>
    <w:rsid w:val="0011682C"/>
    <w:rsid w:val="00120378"/>
    <w:rsid w:val="0012326E"/>
    <w:rsid w:val="001237AF"/>
    <w:rsid w:val="00125C77"/>
    <w:rsid w:val="001263C4"/>
    <w:rsid w:val="00133E4D"/>
    <w:rsid w:val="00144BB6"/>
    <w:rsid w:val="0014663E"/>
    <w:rsid w:val="00152118"/>
    <w:rsid w:val="001532E7"/>
    <w:rsid w:val="001573CF"/>
    <w:rsid w:val="0017234A"/>
    <w:rsid w:val="00176B97"/>
    <w:rsid w:val="00181F81"/>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7DBE"/>
    <w:rsid w:val="00311B8A"/>
    <w:rsid w:val="0032042E"/>
    <w:rsid w:val="003236B8"/>
    <w:rsid w:val="00330DAB"/>
    <w:rsid w:val="00350690"/>
    <w:rsid w:val="00351A06"/>
    <w:rsid w:val="00360704"/>
    <w:rsid w:val="0036474F"/>
    <w:rsid w:val="0037083C"/>
    <w:rsid w:val="00371339"/>
    <w:rsid w:val="003718F2"/>
    <w:rsid w:val="00371AE2"/>
    <w:rsid w:val="00372CB1"/>
    <w:rsid w:val="00373549"/>
    <w:rsid w:val="00376E83"/>
    <w:rsid w:val="003802C9"/>
    <w:rsid w:val="00385FA6"/>
    <w:rsid w:val="00395348"/>
    <w:rsid w:val="00396647"/>
    <w:rsid w:val="003A336D"/>
    <w:rsid w:val="003B5BFE"/>
    <w:rsid w:val="003B67D4"/>
    <w:rsid w:val="003C339C"/>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2A43"/>
    <w:rsid w:val="00493E47"/>
    <w:rsid w:val="00494945"/>
    <w:rsid w:val="004960EB"/>
    <w:rsid w:val="004A06CB"/>
    <w:rsid w:val="004A3870"/>
    <w:rsid w:val="004A606E"/>
    <w:rsid w:val="004A7794"/>
    <w:rsid w:val="004B260E"/>
    <w:rsid w:val="004B51FF"/>
    <w:rsid w:val="004B5E55"/>
    <w:rsid w:val="004C3CBA"/>
    <w:rsid w:val="004C66D1"/>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6D56"/>
    <w:rsid w:val="005B757E"/>
    <w:rsid w:val="005C1D36"/>
    <w:rsid w:val="005C49C8"/>
    <w:rsid w:val="005C6399"/>
    <w:rsid w:val="005D17A7"/>
    <w:rsid w:val="005D5244"/>
    <w:rsid w:val="005D6DE6"/>
    <w:rsid w:val="005E19EC"/>
    <w:rsid w:val="005E2F4C"/>
    <w:rsid w:val="005F4379"/>
    <w:rsid w:val="005F6553"/>
    <w:rsid w:val="00602093"/>
    <w:rsid w:val="006060EF"/>
    <w:rsid w:val="00611362"/>
    <w:rsid w:val="0061153E"/>
    <w:rsid w:val="0061165B"/>
    <w:rsid w:val="00613B94"/>
    <w:rsid w:val="00614BCB"/>
    <w:rsid w:val="00616449"/>
    <w:rsid w:val="006165E6"/>
    <w:rsid w:val="00616D15"/>
    <w:rsid w:val="0062166B"/>
    <w:rsid w:val="00625364"/>
    <w:rsid w:val="0064191A"/>
    <w:rsid w:val="00645900"/>
    <w:rsid w:val="00645B6E"/>
    <w:rsid w:val="006521F0"/>
    <w:rsid w:val="00654BB8"/>
    <w:rsid w:val="00656FEF"/>
    <w:rsid w:val="00661099"/>
    <w:rsid w:val="00670F67"/>
    <w:rsid w:val="006746D5"/>
    <w:rsid w:val="00676AE7"/>
    <w:rsid w:val="00685B08"/>
    <w:rsid w:val="00694F7B"/>
    <w:rsid w:val="0069689A"/>
    <w:rsid w:val="006A208A"/>
    <w:rsid w:val="006A6A7F"/>
    <w:rsid w:val="006B264D"/>
    <w:rsid w:val="006B3871"/>
    <w:rsid w:val="006B3A7E"/>
    <w:rsid w:val="006C451A"/>
    <w:rsid w:val="006D1FDA"/>
    <w:rsid w:val="006D78E8"/>
    <w:rsid w:val="006E0547"/>
    <w:rsid w:val="006E5B5E"/>
    <w:rsid w:val="006E6139"/>
    <w:rsid w:val="006E69F1"/>
    <w:rsid w:val="006E71ED"/>
    <w:rsid w:val="006F0D24"/>
    <w:rsid w:val="006F768A"/>
    <w:rsid w:val="0070393F"/>
    <w:rsid w:val="00703E71"/>
    <w:rsid w:val="00715006"/>
    <w:rsid w:val="00717E8B"/>
    <w:rsid w:val="00725D3C"/>
    <w:rsid w:val="00726870"/>
    <w:rsid w:val="00734FD8"/>
    <w:rsid w:val="00737B71"/>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3B2C"/>
    <w:rsid w:val="007D1791"/>
    <w:rsid w:val="007D2365"/>
    <w:rsid w:val="007E2CE1"/>
    <w:rsid w:val="007F2691"/>
    <w:rsid w:val="007F61CF"/>
    <w:rsid w:val="00802B66"/>
    <w:rsid w:val="008035B7"/>
    <w:rsid w:val="00803600"/>
    <w:rsid w:val="00803A21"/>
    <w:rsid w:val="008109E5"/>
    <w:rsid w:val="00821A6C"/>
    <w:rsid w:val="008224A7"/>
    <w:rsid w:val="0082257B"/>
    <w:rsid w:val="00824BB4"/>
    <w:rsid w:val="0083226F"/>
    <w:rsid w:val="00834358"/>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E26"/>
    <w:rsid w:val="00922CD4"/>
    <w:rsid w:val="0092330A"/>
    <w:rsid w:val="00924F07"/>
    <w:rsid w:val="00926697"/>
    <w:rsid w:val="00942458"/>
    <w:rsid w:val="00942E98"/>
    <w:rsid w:val="0094303A"/>
    <w:rsid w:val="0094470B"/>
    <w:rsid w:val="00955FA3"/>
    <w:rsid w:val="009616A1"/>
    <w:rsid w:val="00962F12"/>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A2993"/>
    <w:rsid w:val="00AC0D57"/>
    <w:rsid w:val="00AC2B77"/>
    <w:rsid w:val="00AC35BA"/>
    <w:rsid w:val="00AC3B74"/>
    <w:rsid w:val="00AC55F4"/>
    <w:rsid w:val="00AD618D"/>
    <w:rsid w:val="00AD7F50"/>
    <w:rsid w:val="00AE0B43"/>
    <w:rsid w:val="00AE2061"/>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315B"/>
    <w:rsid w:val="00B6694B"/>
    <w:rsid w:val="00B676EB"/>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7DA9"/>
    <w:rsid w:val="00C2189E"/>
    <w:rsid w:val="00C23696"/>
    <w:rsid w:val="00C246EE"/>
    <w:rsid w:val="00C256F2"/>
    <w:rsid w:val="00C44A63"/>
    <w:rsid w:val="00C4550E"/>
    <w:rsid w:val="00C507F0"/>
    <w:rsid w:val="00C51B59"/>
    <w:rsid w:val="00C54394"/>
    <w:rsid w:val="00C57C5E"/>
    <w:rsid w:val="00C611F4"/>
    <w:rsid w:val="00C6492E"/>
    <w:rsid w:val="00C74BC9"/>
    <w:rsid w:val="00C903A3"/>
    <w:rsid w:val="00C9580C"/>
    <w:rsid w:val="00CA292C"/>
    <w:rsid w:val="00CA338A"/>
    <w:rsid w:val="00CA55C7"/>
    <w:rsid w:val="00CB7848"/>
    <w:rsid w:val="00CC20AD"/>
    <w:rsid w:val="00CC4294"/>
    <w:rsid w:val="00CD2064"/>
    <w:rsid w:val="00CD3B2F"/>
    <w:rsid w:val="00CD4EDE"/>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430E"/>
    <w:rsid w:val="00D654A2"/>
    <w:rsid w:val="00D70762"/>
    <w:rsid w:val="00D81748"/>
    <w:rsid w:val="00D82922"/>
    <w:rsid w:val="00D86582"/>
    <w:rsid w:val="00D95871"/>
    <w:rsid w:val="00D97F9C"/>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43EC9"/>
    <w:rsid w:val="00E4489E"/>
    <w:rsid w:val="00E44EB7"/>
    <w:rsid w:val="00E60DFE"/>
    <w:rsid w:val="00E62C79"/>
    <w:rsid w:val="00E71F1A"/>
    <w:rsid w:val="00E7259D"/>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4C60E-C14E-4D33-85A5-7C0157ADD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38</Pages>
  <Words>21721</Words>
  <Characters>123815</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145246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31</cp:revision>
  <dcterms:created xsi:type="dcterms:W3CDTF">2018-11-07T18:27:00Z</dcterms:created>
  <dcterms:modified xsi:type="dcterms:W3CDTF">2018-11-13T05:53:00Z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